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4F5B7">
      <w:pPr>
        <w:pStyle w:val="2"/>
        <w:jc w:val="center"/>
        <w:rPr>
          <w:b/>
          <w:bCs/>
          <w:color w:val="auto"/>
        </w:rPr>
      </w:pPr>
      <w:r>
        <w:rPr>
          <w:rFonts w:hint="default"/>
          <w:b/>
          <w:bCs/>
          <w:color w:val="auto"/>
          <w:lang w:val="es-MX"/>
        </w:rPr>
        <w:t xml:space="preserve">Anexo - </w:t>
      </w:r>
      <w:r>
        <w:rPr>
          <w:b/>
          <w:bCs/>
          <w:color w:val="auto"/>
        </w:rPr>
        <w:t xml:space="preserve">Guía de Observación: </w:t>
      </w:r>
    </w:p>
    <w:p w14:paraId="2416EA92">
      <w:pPr>
        <w:pStyle w:val="2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Ident</w:t>
      </w:r>
      <w:r>
        <w:rPr>
          <w:rFonts w:hint="default"/>
          <w:b/>
          <w:bCs/>
          <w:color w:val="auto"/>
          <w:lang w:val="es-MX"/>
        </w:rPr>
        <w:t>ificación</w:t>
      </w:r>
      <w:r>
        <w:rPr>
          <w:b/>
          <w:bCs/>
          <w:color w:val="auto"/>
        </w:rPr>
        <w:t xml:space="preserve"> de Peligros en el Taller de Confección</w:t>
      </w:r>
    </w:p>
    <w:p w14:paraId="14BDD49A">
      <w:pPr>
        <w:rPr>
          <w:b/>
          <w:bCs/>
          <w:color w:val="auto"/>
        </w:rPr>
      </w:pPr>
    </w:p>
    <w:p w14:paraId="36E9DCB0"/>
    <w:p w14:paraId="10947E06">
      <w:pPr>
        <w:jc w:val="center"/>
      </w:pPr>
      <w:r>
        <w:drawing>
          <wp:inline distT="0" distB="0" distL="114300" distR="114300">
            <wp:extent cx="3672840" cy="4537075"/>
            <wp:effectExtent l="0" t="0" r="3810" b="158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453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D747">
      <w:pPr>
        <w:pStyle w:val="3"/>
        <w:rPr>
          <w:b/>
          <w:bCs/>
          <w:color w:val="auto"/>
          <w:sz w:val="22"/>
          <w:szCs w:val="22"/>
        </w:rPr>
      </w:pPr>
    </w:p>
    <w:p w14:paraId="39A2DC9A">
      <w:pPr>
        <w:rPr>
          <w:b/>
          <w:bCs/>
          <w:color w:val="auto"/>
          <w:sz w:val="22"/>
          <w:szCs w:val="22"/>
        </w:rPr>
      </w:pPr>
    </w:p>
    <w:p w14:paraId="46F60B15">
      <w:pPr>
        <w:rPr>
          <w:b/>
          <w:bCs/>
          <w:color w:val="auto"/>
          <w:sz w:val="22"/>
          <w:szCs w:val="22"/>
        </w:rPr>
      </w:pPr>
    </w:p>
    <w:p w14:paraId="1059A093">
      <w:pPr>
        <w:rPr>
          <w:b/>
          <w:bCs/>
          <w:color w:val="auto"/>
          <w:sz w:val="22"/>
          <w:szCs w:val="22"/>
        </w:rPr>
      </w:pPr>
    </w:p>
    <w:p w14:paraId="4C4112D6">
      <w:pPr>
        <w:rPr>
          <w:b/>
          <w:bCs/>
          <w:color w:val="auto"/>
          <w:sz w:val="22"/>
          <w:szCs w:val="22"/>
        </w:rPr>
      </w:pPr>
    </w:p>
    <w:p w14:paraId="1C978D49">
      <w:pPr>
        <w:rPr>
          <w:b/>
          <w:bCs/>
          <w:color w:val="auto"/>
          <w:sz w:val="22"/>
          <w:szCs w:val="22"/>
        </w:rPr>
      </w:pPr>
    </w:p>
    <w:p w14:paraId="70C101DC">
      <w:pPr>
        <w:pStyle w:val="3"/>
        <w:rPr>
          <w:rFonts w:hint="default"/>
          <w:b/>
          <w:bCs/>
          <w:color w:val="auto"/>
          <w:sz w:val="22"/>
          <w:szCs w:val="22"/>
          <w:lang w:val="es-MX"/>
        </w:rPr>
      </w:pPr>
      <w:r>
        <w:rPr>
          <w:b/>
          <w:bCs/>
          <w:color w:val="auto"/>
          <w:sz w:val="22"/>
          <w:szCs w:val="22"/>
        </w:rPr>
        <w:t>Objetivo</w:t>
      </w:r>
      <w:r>
        <w:rPr>
          <w:rFonts w:hint="default"/>
          <w:b/>
          <w:bCs/>
          <w:color w:val="auto"/>
          <w:sz w:val="22"/>
          <w:szCs w:val="22"/>
          <w:lang w:val="es-MX"/>
        </w:rPr>
        <w:t xml:space="preserve"> :</w:t>
      </w:r>
    </w:p>
    <w:p w14:paraId="543AAA8B">
      <w:p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</w:rPr>
        <w:t>Reconocer situaciones que puedan representar riesgo o peligro durante el manejo de la máquina de confección industrial</w:t>
      </w:r>
      <w:r>
        <w:rPr>
          <w:rFonts w:hint="default" w:ascii="Calibri" w:hAnsi="Calibri" w:cs="Calibri"/>
          <w:lang w:val="es-MX"/>
        </w:rPr>
        <w:t xml:space="preserve">. </w:t>
      </w:r>
    </w:p>
    <w:p w14:paraId="5749C799">
      <w:pPr>
        <w:jc w:val="both"/>
        <w:rPr>
          <w:rFonts w:hint="default" w:ascii="Calibri" w:hAnsi="Calibri" w:cs="Calibri"/>
          <w:b/>
          <w:bCs/>
          <w:lang w:val="es-MX"/>
        </w:rPr>
      </w:pPr>
      <w:r>
        <w:rPr>
          <w:rFonts w:hint="default" w:ascii="Calibri" w:hAnsi="Calibri" w:cs="Calibri"/>
          <w:b/>
          <w:bCs/>
          <w:lang w:val="es-MX"/>
        </w:rPr>
        <w:t>Descripción de la actividad:</w:t>
      </w:r>
    </w:p>
    <w:p w14:paraId="196E82DF">
      <w:p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 xml:space="preserve">Apreciado aprendiz! </w:t>
      </w:r>
    </w:p>
    <w:p w14:paraId="58DFD509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>El instructor le invita a conformar equipos de tres  (3)  aprendices para realizar la actividad.</w:t>
      </w:r>
    </w:p>
    <w:p w14:paraId="1020ADB3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>Seguidamente, el equipo hará  observación de su</w:t>
      </w:r>
      <w:r>
        <w:rPr>
          <w:rFonts w:hint="default" w:ascii="Calibri" w:hAnsi="Calibri" w:cs="Calibri"/>
        </w:rPr>
        <w:t xml:space="preserve"> entorno</w:t>
      </w:r>
      <w:r>
        <w:rPr>
          <w:rFonts w:hint="default" w:ascii="Calibri" w:hAnsi="Calibri" w:cs="Calibri"/>
          <w:lang w:val="es-MX"/>
        </w:rPr>
        <w:t xml:space="preserve"> de práctica o </w:t>
      </w:r>
      <w:r>
        <w:rPr>
          <w:rFonts w:hint="default" w:ascii="Calibri" w:hAnsi="Calibri" w:cs="Calibri"/>
        </w:rPr>
        <w:t xml:space="preserve"> lab</w:t>
      </w:r>
      <w:r>
        <w:rPr>
          <w:rFonts w:hint="default" w:ascii="Calibri" w:hAnsi="Calibri" w:cs="Calibri"/>
          <w:lang w:val="es-MX"/>
        </w:rPr>
        <w:t>oral.</w:t>
      </w:r>
    </w:p>
    <w:p w14:paraId="4D00E324">
      <w:pPr>
        <w:pStyle w:val="25"/>
        <w:numPr>
          <w:ilvl w:val="0"/>
          <w:numId w:val="7"/>
        </w:numPr>
        <w:ind w:left="0" w:leftChars="0" w:firstLine="0" w:firstLineChars="0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  <w:lang w:val="es-MX"/>
        </w:rPr>
        <w:t>Para empezar, los aprendices,</w:t>
      </w:r>
      <w:r>
        <w:rPr>
          <w:rFonts w:hint="default" w:ascii="Calibri" w:hAnsi="Calibri" w:cs="Calibri"/>
          <w:b/>
          <w:bCs/>
          <w:lang w:val="es-MX"/>
        </w:rPr>
        <w:t xml:space="preserve"> </w:t>
      </w:r>
      <w:r>
        <w:rPr>
          <w:rFonts w:hint="default" w:ascii="Calibri" w:hAnsi="Calibri" w:cs="Calibri"/>
          <w:b/>
          <w:bCs/>
        </w:rPr>
        <w:t>No</w:t>
      </w:r>
      <w:r>
        <w:rPr>
          <w:rFonts w:hint="default" w:ascii="Calibri" w:hAnsi="Calibri" w:cs="Calibri"/>
        </w:rPr>
        <w:t xml:space="preserve"> deben interrumpir la labor ni poner en riesgo su seguridad al tomar la foto</w:t>
      </w:r>
      <w:r>
        <w:rPr>
          <w:rFonts w:hint="default" w:ascii="Calibri" w:hAnsi="Calibri" w:cs="Calibri"/>
          <w:lang w:val="es-MX"/>
        </w:rPr>
        <w:t xml:space="preserve"> o registro.</w:t>
      </w:r>
    </w:p>
    <w:p w14:paraId="6463E77C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 xml:space="preserve">Luego, el equipo deberá  identificar  y </w:t>
      </w:r>
      <w:r>
        <w:rPr>
          <w:rFonts w:hint="default" w:ascii="Calibri" w:hAnsi="Calibri" w:cs="Calibri"/>
        </w:rPr>
        <w:t xml:space="preserve"> registr</w:t>
      </w:r>
      <w:r>
        <w:rPr>
          <w:rFonts w:hint="default" w:ascii="Calibri" w:hAnsi="Calibri" w:cs="Calibri"/>
          <w:lang w:val="es-MX"/>
        </w:rPr>
        <w:t xml:space="preserve">ar los </w:t>
      </w:r>
      <w:r>
        <w:rPr>
          <w:rFonts w:hint="default" w:ascii="Calibri" w:hAnsi="Calibri" w:cs="Calibri"/>
        </w:rPr>
        <w:t xml:space="preserve">posibles riesgos presentes en </w:t>
      </w:r>
      <w:r>
        <w:rPr>
          <w:rFonts w:hint="default" w:ascii="Calibri" w:hAnsi="Calibri" w:cs="Calibri"/>
          <w:lang w:val="es-MX"/>
        </w:rPr>
        <w:t>la</w:t>
      </w:r>
      <w:r>
        <w:rPr>
          <w:rFonts w:hint="default" w:ascii="Calibri" w:hAnsi="Calibri" w:cs="Calibri"/>
        </w:rPr>
        <w:t xml:space="preserve"> labor cotidiana.</w:t>
      </w:r>
      <w:r>
        <w:rPr>
          <w:rFonts w:hint="default" w:ascii="Calibri" w:hAnsi="Calibri" w:cs="Calibri"/>
          <w:lang w:val="es-MX"/>
        </w:rPr>
        <w:t xml:space="preserve"> </w:t>
      </w:r>
    </w:p>
    <w:p w14:paraId="55BCF22D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>A continuación, los registros u evidencias, se harán bajo las columnas No 2 y No 3 del cuadro anexo.</w:t>
      </w:r>
    </w:p>
    <w:p w14:paraId="360513E3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eastAsia="SimSun" w:cs="Calibri"/>
          <w:sz w:val="22"/>
          <w:szCs w:val="22"/>
          <w:lang w:val="es-MX"/>
        </w:rPr>
        <w:t xml:space="preserve">Después, </w:t>
      </w:r>
      <w:r>
        <w:rPr>
          <w:rFonts w:hint="default" w:ascii="Calibri" w:hAnsi="Calibri" w:eastAsia="SimSun" w:cs="Calibri"/>
          <w:sz w:val="22"/>
          <w:szCs w:val="22"/>
        </w:rPr>
        <w:t>Si no es posible tomar una fotografía, pueden optar por realizar un dibujo o describir por escrito lo que observaron. Otra alternativa es buscar en la web una imagen que represente la situación indicada</w:t>
      </w:r>
      <w:r>
        <w:rPr>
          <w:rFonts w:hint="default" w:ascii="Calibri" w:hAnsi="Calibri" w:eastAsia="SimSun" w:cs="Calibri"/>
          <w:sz w:val="22"/>
          <w:szCs w:val="22"/>
          <w:lang w:val="es-MX"/>
        </w:rPr>
        <w:t>.</w:t>
      </w:r>
    </w:p>
    <w:p w14:paraId="020F28B3">
      <w:pPr>
        <w:numPr>
          <w:ilvl w:val="0"/>
          <w:numId w:val="7"/>
        </w:numPr>
        <w:jc w:val="both"/>
        <w:rPr>
          <w:rFonts w:hint="default" w:ascii="Calibri" w:hAnsi="Calibri" w:cs="Calibri"/>
          <w:lang w:val="es-MX"/>
        </w:rPr>
      </w:pPr>
      <w:r>
        <w:rPr>
          <w:rFonts w:hint="default" w:ascii="Calibri" w:hAnsi="Calibri" w:cs="Calibri"/>
          <w:lang w:val="es-MX"/>
        </w:rPr>
        <w:t>Para ello,  tendrán  en cuenta las siguientes situaciones que se describen a continuación.</w:t>
      </w:r>
    </w:p>
    <w:p w14:paraId="5969282E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Las manos o dedos se acercan demasiado a la aguja o al prensatela</w:t>
      </w:r>
      <w:r>
        <w:rPr>
          <w:rFonts w:hint="default" w:ascii="Calibri" w:hAnsi="Calibri" w:cs="Calibri"/>
          <w:lang w:val="es-MX"/>
        </w:rPr>
        <w:t>s</w:t>
      </w:r>
      <w:r>
        <w:rPr>
          <w:rFonts w:hint="default" w:ascii="Calibri" w:hAnsi="Calibri" w:cs="Calibri"/>
        </w:rPr>
        <w:t>.</w:t>
      </w:r>
    </w:p>
    <w:p w14:paraId="5BF0DA00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Se trabaja sin protector en la aguja o sin tapa en las poleas o correas.</w:t>
      </w:r>
    </w:p>
    <w:p w14:paraId="6C0A667C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Se manipulan piezas de la máquina encendida para desenredar el hilo o la tela.</w:t>
      </w:r>
    </w:p>
    <w:p w14:paraId="082556F8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Se produce un enredo o atasco en la máquina y se intenta resolver sin apagarla.</w:t>
      </w:r>
    </w:p>
    <w:p w14:paraId="6939B7CB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Hay cables eléctricos sueltos o enchufes deteriorados.</w:t>
      </w:r>
    </w:p>
    <w:p w14:paraId="552F740D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Ocurre una caída de herramienta o golpe con el pedal o la mesa de trabajo.</w:t>
      </w:r>
    </w:p>
    <w:p w14:paraId="2A5BF1A6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Se usa la máquina sin ajustar correctamente la silla o el pedal.</w:t>
      </w:r>
    </w:p>
    <w:p w14:paraId="110E550C">
      <w:pPr>
        <w:jc w:val="both"/>
        <w:rPr>
          <w:rFonts w:hint="default" w:ascii="Calibri" w:hAnsi="Calibri" w:cs="Calibri"/>
          <w:b/>
          <w:bCs/>
          <w:lang w:val="es-MX"/>
        </w:rPr>
      </w:pPr>
      <w:r>
        <w:rPr>
          <w:rFonts w:hint="default" w:ascii="Calibri" w:hAnsi="Calibri" w:cs="Calibri"/>
          <w:b/>
          <w:bCs/>
        </w:rPr>
        <w:t>Ejemplo de evidencia: Foto del protector retirado, descripción de un enredo con la aguja, nota sobre ruido o vibración anormal.</w:t>
      </w:r>
    </w:p>
    <w:p w14:paraId="7A9C00AB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Permanecer mucho tiempo sentado en una misma postura.</w:t>
      </w:r>
    </w:p>
    <w:p w14:paraId="4EBA1F53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Sentir cansancio o dolor en cuello, hombros, muñecas o espalda.</w:t>
      </w:r>
    </w:p>
    <w:p w14:paraId="3798418C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Inclinar o girar el tronco para alcanzar materiales o herramientas.</w:t>
      </w:r>
    </w:p>
    <w:p w14:paraId="477AFF88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Ajustar mal la altura de la silla o la mesa.</w:t>
      </w:r>
    </w:p>
    <w:p w14:paraId="4B5485BA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Sostener piezas grandes o pesadas de tela al coser.</w:t>
      </w:r>
    </w:p>
    <w:p w14:paraId="22F7EE59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Estirar o forzar los brazos constantemente al guiar la tela.</w:t>
      </w:r>
    </w:p>
    <w:p w14:paraId="38DDB373">
      <w:pPr>
        <w:pStyle w:val="29"/>
        <w:jc w:val="both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Usar el pedal o las manos en posiciones incómodas o repetitivas por largo tiempo.</w:t>
      </w:r>
    </w:p>
    <w:p w14:paraId="59344947">
      <w:pPr>
        <w:rPr>
          <w:rFonts w:hint="default" w:ascii="Calibri" w:hAnsi="Calibri" w:cs="Calibri"/>
          <w:b/>
          <w:bCs/>
        </w:rPr>
      </w:pPr>
      <w:r>
        <w:rPr>
          <w:rFonts w:hint="default" w:ascii="Calibri" w:hAnsi="Calibri" w:cs="Calibri"/>
          <w:b/>
          <w:bCs/>
        </w:rPr>
        <w:t>Ejemplo de evidencia: Foto de la postura mientras cose, descripción del cansancio al final de la jornada, observación sobre cómo alcanza materiales.</w:t>
      </w:r>
    </w:p>
    <w:p w14:paraId="682FC6CE">
      <w:pPr>
        <w:numPr>
          <w:ilvl w:val="0"/>
          <w:numId w:val="7"/>
        </w:numPr>
        <w:ind w:left="0" w:leftChars="0" w:firstLine="0" w:firstLineChars="0"/>
      </w:pPr>
      <w:r>
        <w:rPr>
          <w:rFonts w:hint="default" w:ascii="Calibri" w:hAnsi="Calibri" w:cs="Calibri"/>
          <w:b w:val="0"/>
          <w:bCs w:val="0"/>
          <w:lang w:val="es-MX"/>
        </w:rPr>
        <w:t>Finalmente, cada equipo consignará las imágenes, fotografías, descripciones en el  cuadro anexo. Columna No 3</w:t>
      </w:r>
    </w:p>
    <w:p w14:paraId="16B5B032">
      <w:pPr>
        <w:numPr>
          <w:ilvl w:val="0"/>
          <w:numId w:val="7"/>
        </w:numPr>
        <w:ind w:left="0" w:leftChars="0" w:firstLine="0" w:firstLineChars="0"/>
        <w:jc w:val="both"/>
        <w:rPr>
          <w:rFonts w:hint="default" w:ascii="Calibri" w:hAnsi="Calibri" w:cs="Calibri"/>
          <w:color w:val="auto"/>
          <w:sz w:val="22"/>
          <w:szCs w:val="22"/>
          <w:lang w:val="es-MX"/>
        </w:rPr>
      </w:pPr>
      <w:r>
        <w:rPr>
          <w:rFonts w:hint="default" w:ascii="Calibri" w:hAnsi="Calibri" w:eastAsia="SimSun" w:cs="Calibri"/>
          <w:sz w:val="22"/>
          <w:szCs w:val="22"/>
        </w:rPr>
        <w:t>Durante el encuentro formativo, y con el acompañamiento de la instructora, los aprendices realizarán el reconocimiento y la clasificación de los peligros y riesgos presentes en el ámbito de la Seguridad y Salud en el Trabajo.</w:t>
      </w:r>
    </w:p>
    <w:p w14:paraId="5C70B39A">
      <w:pPr>
        <w:numPr>
          <w:ilvl w:val="0"/>
          <w:numId w:val="7"/>
        </w:numPr>
        <w:ind w:left="0" w:leftChars="0" w:firstLine="0" w:firstLineChars="0"/>
        <w:jc w:val="both"/>
        <w:rPr>
          <w:rFonts w:hint="default" w:ascii="Calibri" w:hAnsi="Calibri" w:cs="Calibri"/>
          <w:color w:val="auto"/>
          <w:sz w:val="22"/>
          <w:szCs w:val="22"/>
          <w:lang w:val="es-MX"/>
        </w:rPr>
      </w:pPr>
      <w:r>
        <w:rPr>
          <w:rFonts w:hint="default" w:ascii="Calibri" w:hAnsi="Calibri" w:cs="Calibri"/>
          <w:color w:val="auto"/>
          <w:sz w:val="22"/>
          <w:szCs w:val="22"/>
          <w:lang w:val="es-MX"/>
        </w:rPr>
        <w:t>Posteriormente, la instructora les indicara los aspectos a completar en la columna No 1 No 4, para completar la  tabla de inspección.</w:t>
      </w:r>
    </w:p>
    <w:p w14:paraId="4FD8177B">
      <w:pPr>
        <w:pStyle w:val="33"/>
        <w:numPr>
          <w:ilvl w:val="0"/>
          <w:numId w:val="7"/>
        </w:numPr>
        <w:spacing w:before="134"/>
        <w:ind w:left="0" w:leftChars="0" w:firstLine="0" w:firstLineChars="0"/>
        <w:jc w:val="both"/>
        <w:rPr>
          <w:rFonts w:hint="default" w:ascii="Calibri" w:hAnsi="Calibri" w:eastAsia="Arial" w:cs="Calibri"/>
          <w:bCs/>
        </w:rPr>
      </w:pPr>
      <w:r>
        <w:rPr>
          <w:rFonts w:hint="default" w:ascii="Calibri" w:hAnsi="Calibri" w:cs="Calibri"/>
          <w:lang w:val="es-MX"/>
        </w:rPr>
        <w:t xml:space="preserve">La instructora  guiará a los aprendices a las conclusiones del desarrollo de la actividad. </w:t>
      </w:r>
    </w:p>
    <w:p w14:paraId="3B421E74">
      <w:pPr>
        <w:pStyle w:val="33"/>
        <w:numPr>
          <w:ilvl w:val="0"/>
          <w:numId w:val="7"/>
        </w:numPr>
        <w:spacing w:before="134"/>
        <w:ind w:left="0" w:leftChars="0" w:firstLine="0" w:firstLineChars="0"/>
        <w:jc w:val="both"/>
        <w:rPr>
          <w:rFonts w:hint="default" w:ascii="Calibri" w:hAnsi="Calibri" w:eastAsia="Arial" w:cs="Calibri"/>
          <w:bCs/>
        </w:rPr>
      </w:pPr>
      <w:r>
        <w:rPr>
          <w:rFonts w:hint="default" w:ascii="Calibri" w:hAnsi="Calibri" w:cs="Calibri"/>
          <w:lang w:val="es-MX"/>
        </w:rPr>
        <w:t>Finalmente, l</w:t>
      </w:r>
      <w:r>
        <w:rPr>
          <w:rFonts w:hint="default" w:ascii="Calibri" w:hAnsi="Calibri" w:cs="Calibri"/>
        </w:rPr>
        <w:t>a instructora hará retroalimentaci</w:t>
      </w:r>
      <w:r>
        <w:rPr>
          <w:rFonts w:hint="default" w:ascii="Calibri" w:hAnsi="Calibri" w:cs="Calibri"/>
          <w:lang w:val="es-MX"/>
        </w:rPr>
        <w:t>ó</w:t>
      </w:r>
      <w:r>
        <w:rPr>
          <w:rFonts w:hint="default" w:ascii="Calibri" w:hAnsi="Calibri" w:cs="Calibri"/>
        </w:rPr>
        <w:t>n en cuanto a lo desarrollado y frente al desempeño de</w:t>
      </w:r>
      <w:r>
        <w:rPr>
          <w:rFonts w:hint="default" w:ascii="Calibri" w:hAnsi="Calibri" w:cs="Calibri"/>
          <w:lang w:val="es-MX"/>
        </w:rPr>
        <w:t xml:space="preserve"> </w:t>
      </w:r>
      <w:r>
        <w:rPr>
          <w:rFonts w:hint="default" w:ascii="Calibri" w:hAnsi="Calibri" w:cs="Calibri"/>
        </w:rPr>
        <w:t>l</w:t>
      </w:r>
      <w:r>
        <w:rPr>
          <w:rFonts w:hint="default" w:ascii="Calibri" w:hAnsi="Calibri" w:cs="Calibri"/>
          <w:lang w:val="es-MX"/>
        </w:rPr>
        <w:t xml:space="preserve">os </w:t>
      </w:r>
      <w:r>
        <w:rPr>
          <w:rFonts w:hint="default" w:ascii="Calibri" w:hAnsi="Calibri" w:cs="Calibri"/>
        </w:rPr>
        <w:t xml:space="preserve"> </w:t>
      </w:r>
      <w:r>
        <w:rPr>
          <w:rFonts w:hint="default" w:ascii="Calibri" w:hAnsi="Calibri" w:cs="Calibri"/>
          <w:lang w:val="es-MX"/>
        </w:rPr>
        <w:t>equipos, bajo el instrumento de evaluación.</w:t>
      </w:r>
    </w:p>
    <w:p w14:paraId="4C4AE532">
      <w:pPr>
        <w:pStyle w:val="33"/>
        <w:numPr>
          <w:ilvl w:val="0"/>
          <w:numId w:val="0"/>
        </w:numPr>
        <w:spacing w:before="134"/>
        <w:ind w:leftChars="0"/>
        <w:jc w:val="both"/>
        <w:rPr>
          <w:rFonts w:hint="default" w:ascii="Calibri" w:hAnsi="Calibri" w:eastAsia="Arial" w:cs="Calibri"/>
          <w:bCs/>
        </w:rPr>
      </w:pPr>
    </w:p>
    <w:p w14:paraId="40E2972C">
      <w:pPr>
        <w:numPr>
          <w:ilvl w:val="0"/>
          <w:numId w:val="0"/>
        </w:numPr>
        <w:ind w:leftChars="0"/>
        <w:rPr>
          <w:rFonts w:hint="default"/>
          <w:lang w:val="es-MX"/>
        </w:rPr>
      </w:pPr>
    </w:p>
    <w:p w14:paraId="3384EDB2">
      <w:pPr>
        <w:numPr>
          <w:ilvl w:val="0"/>
          <w:numId w:val="0"/>
        </w:numPr>
        <w:ind w:leftChars="0"/>
        <w:rPr>
          <w:rFonts w:hint="default" w:ascii="Calibri" w:hAnsi="Calibri" w:cs="Calibri"/>
          <w:lang w:val="es-MX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7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3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74094D01"/>
    <w:multiLevelType w:val="singleLevel"/>
    <w:tmpl w:val="74094D01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B666C0"/>
    <w:rsid w:val="02CA179F"/>
    <w:rsid w:val="02D209DC"/>
    <w:rsid w:val="035F5516"/>
    <w:rsid w:val="05E11D32"/>
    <w:rsid w:val="076653B1"/>
    <w:rsid w:val="07EE071E"/>
    <w:rsid w:val="09606F40"/>
    <w:rsid w:val="0A3C1656"/>
    <w:rsid w:val="0B166C07"/>
    <w:rsid w:val="0B961835"/>
    <w:rsid w:val="10765998"/>
    <w:rsid w:val="108871AD"/>
    <w:rsid w:val="157E577E"/>
    <w:rsid w:val="16BE50DE"/>
    <w:rsid w:val="18617D0D"/>
    <w:rsid w:val="1927569A"/>
    <w:rsid w:val="1AF866CC"/>
    <w:rsid w:val="1B8078AA"/>
    <w:rsid w:val="1B9E3951"/>
    <w:rsid w:val="1D893503"/>
    <w:rsid w:val="1E6A2C1E"/>
    <w:rsid w:val="1FD8624A"/>
    <w:rsid w:val="21E408A9"/>
    <w:rsid w:val="22DB7B3C"/>
    <w:rsid w:val="2317447A"/>
    <w:rsid w:val="234A3673"/>
    <w:rsid w:val="24442987"/>
    <w:rsid w:val="263A7940"/>
    <w:rsid w:val="26E641FB"/>
    <w:rsid w:val="29036758"/>
    <w:rsid w:val="2A026B3E"/>
    <w:rsid w:val="2AE7177E"/>
    <w:rsid w:val="2CC04EFA"/>
    <w:rsid w:val="2DBA5111"/>
    <w:rsid w:val="2F3252C9"/>
    <w:rsid w:val="2F4D5528"/>
    <w:rsid w:val="326E1C4D"/>
    <w:rsid w:val="332848FF"/>
    <w:rsid w:val="335B05D1"/>
    <w:rsid w:val="35D61BDE"/>
    <w:rsid w:val="386E3E21"/>
    <w:rsid w:val="3C915DE9"/>
    <w:rsid w:val="3E7F5015"/>
    <w:rsid w:val="3F565079"/>
    <w:rsid w:val="42E40ACD"/>
    <w:rsid w:val="42F951EF"/>
    <w:rsid w:val="42FB4E6F"/>
    <w:rsid w:val="45154265"/>
    <w:rsid w:val="45423E2F"/>
    <w:rsid w:val="46022BE9"/>
    <w:rsid w:val="474F288B"/>
    <w:rsid w:val="497C127D"/>
    <w:rsid w:val="4BD91D16"/>
    <w:rsid w:val="4ECC4356"/>
    <w:rsid w:val="50776590"/>
    <w:rsid w:val="509E4251"/>
    <w:rsid w:val="50EC654F"/>
    <w:rsid w:val="5556068C"/>
    <w:rsid w:val="586F79A5"/>
    <w:rsid w:val="5BEB56DE"/>
    <w:rsid w:val="5CCA72CA"/>
    <w:rsid w:val="5E127261"/>
    <w:rsid w:val="5F4A27E1"/>
    <w:rsid w:val="61144A0A"/>
    <w:rsid w:val="66D53242"/>
    <w:rsid w:val="67D853EE"/>
    <w:rsid w:val="68355788"/>
    <w:rsid w:val="686A10DA"/>
    <w:rsid w:val="690848D9"/>
    <w:rsid w:val="69962DC6"/>
    <w:rsid w:val="6B590C8D"/>
    <w:rsid w:val="6B8E6784"/>
    <w:rsid w:val="70544947"/>
    <w:rsid w:val="70EF41DA"/>
    <w:rsid w:val="725073BA"/>
    <w:rsid w:val="752D3B92"/>
    <w:rsid w:val="7536625B"/>
    <w:rsid w:val="76C543E8"/>
    <w:rsid w:val="76F55E38"/>
    <w:rsid w:val="77842993"/>
    <w:rsid w:val="79F60DA7"/>
    <w:rsid w:val="7A4024A0"/>
    <w:rsid w:val="7B2F2543"/>
    <w:rsid w:val="7B4B5E55"/>
    <w:rsid w:val="7BF91471"/>
    <w:rsid w:val="7C7D1A4A"/>
    <w:rsid w:val="7C7F2659"/>
    <w:rsid w:val="7E1441A8"/>
    <w:rsid w:val="7F10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macro"/>
    <w:link w:val="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19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0">
    <w:name w:val="Body Text 2"/>
    <w:basedOn w:val="1"/>
    <w:link w:val="47"/>
    <w:unhideWhenUsed/>
    <w:qFormat/>
    <w:uiPriority w:val="99"/>
    <w:pPr>
      <w:spacing w:after="120" w:line="480" w:lineRule="auto"/>
    </w:pPr>
  </w:style>
  <w:style w:type="paragraph" w:styleId="2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23">
    <w:name w:val="head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4">
    <w:name w:val="List Number 3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25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7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0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1">
    <w:name w:val="footer"/>
    <w:basedOn w:val="1"/>
    <w:link w:val="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2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3">
    <w:name w:val="Body Text"/>
    <w:basedOn w:val="1"/>
    <w:link w:val="46"/>
    <w:unhideWhenUsed/>
    <w:qFormat/>
    <w:uiPriority w:val="99"/>
    <w:pPr>
      <w:spacing w:after="120"/>
    </w:pPr>
  </w:style>
  <w:style w:type="paragraph" w:styleId="34">
    <w:name w:val="Body Text 3"/>
    <w:basedOn w:val="1"/>
    <w:link w:val="48"/>
    <w:unhideWhenUsed/>
    <w:qFormat/>
    <w:uiPriority w:val="99"/>
    <w:pPr>
      <w:spacing w:after="120"/>
    </w:pPr>
    <w:rPr>
      <w:sz w:val="16"/>
      <w:szCs w:val="16"/>
    </w:rPr>
  </w:style>
  <w:style w:type="paragraph" w:styleId="3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6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Header Char"/>
    <w:basedOn w:val="11"/>
    <w:link w:val="23"/>
    <w:qFormat/>
    <w:uiPriority w:val="99"/>
  </w:style>
  <w:style w:type="character" w:customStyle="1" w:styleId="38">
    <w:name w:val="Footer Char"/>
    <w:basedOn w:val="11"/>
    <w:link w:val="31"/>
    <w:qFormat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Heading 3 Char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Title Char"/>
    <w:basedOn w:val="11"/>
    <w:link w:val="3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Subtitle Char"/>
    <w:basedOn w:val="11"/>
    <w:link w:val="32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Body Text Char"/>
    <w:basedOn w:val="11"/>
    <w:link w:val="33"/>
    <w:uiPriority w:val="99"/>
  </w:style>
  <w:style w:type="character" w:customStyle="1" w:styleId="47">
    <w:name w:val="Body Text 2 Char"/>
    <w:basedOn w:val="11"/>
    <w:link w:val="20"/>
    <w:qFormat/>
    <w:uiPriority w:val="99"/>
  </w:style>
  <w:style w:type="character" w:customStyle="1" w:styleId="48">
    <w:name w:val="Body Text 3 Char"/>
    <w:basedOn w:val="11"/>
    <w:link w:val="34"/>
    <w:qFormat/>
    <w:uiPriority w:val="99"/>
    <w:rPr>
      <w:sz w:val="16"/>
      <w:szCs w:val="16"/>
    </w:rPr>
  </w:style>
  <w:style w:type="character" w:customStyle="1" w:styleId="49">
    <w:name w:val="Macro Text Char"/>
    <w:basedOn w:val="11"/>
    <w:link w:val="17"/>
    <w:qFormat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Quote Char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Intense Quote Char"/>
    <w:basedOn w:val="11"/>
    <w:link w:val="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WINDOWS</cp:lastModifiedBy>
  <dcterms:modified xsi:type="dcterms:W3CDTF">2026-03-19T15:58:57Z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25E9B387533847F98A63A53CE5FDDCF6_13</vt:lpwstr>
  </property>
</Properties>
</file>